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D5EF8" w14:textId="77777777" w:rsidR="005F46A9" w:rsidRDefault="005F46A9">
      <w:r>
        <w:rPr>
          <w:noProof/>
        </w:rPr>
        <w:drawing>
          <wp:inline distT="0" distB="0" distL="0" distR="0" wp14:anchorId="53F50F6F" wp14:editId="7B5DE74B">
            <wp:extent cx="5543096" cy="1152525"/>
            <wp:effectExtent l="0" t="0" r="635" b="0"/>
            <wp:docPr id="13004952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224" cy="1153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12AAF" w14:textId="14061357" w:rsidR="005F46A9" w:rsidRDefault="005F46A9">
      <w:r>
        <w:t xml:space="preserve">Durante este periodo no se apoyo las evaluaciones técnicas dentro de los procesos de contratación. </w:t>
      </w:r>
      <w:r w:rsidR="0012251C">
        <w:t xml:space="preserve"> </w:t>
      </w:r>
    </w:p>
    <w:p w14:paraId="5BBF4634" w14:textId="77777777" w:rsidR="00575A75" w:rsidRDefault="00575A75"/>
    <w:sectPr w:rsidR="00575A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A9"/>
    <w:rsid w:val="0012251C"/>
    <w:rsid w:val="0022059B"/>
    <w:rsid w:val="002D31AB"/>
    <w:rsid w:val="00575A75"/>
    <w:rsid w:val="005F46A9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C8A22"/>
  <w15:chartTrackingRefBased/>
  <w15:docId w15:val="{418C8B9B-9479-495E-8877-486B9BD5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F4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F4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F46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F4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F46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F46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F46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F46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F46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F46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F46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F46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F46A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F46A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F46A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F46A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F46A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F46A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F46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F46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F4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F46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F4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F46A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F46A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F46A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F46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F46A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F46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88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3</cp:revision>
  <dcterms:created xsi:type="dcterms:W3CDTF">2026-02-11T23:27:00Z</dcterms:created>
  <dcterms:modified xsi:type="dcterms:W3CDTF">2026-04-15T04:31:00Z</dcterms:modified>
</cp:coreProperties>
</file>